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04B81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653"/>
        <w:gridCol w:w="83"/>
        <w:gridCol w:w="32"/>
        <w:gridCol w:w="90"/>
        <w:gridCol w:w="211"/>
        <w:gridCol w:w="56"/>
        <w:gridCol w:w="433"/>
        <w:gridCol w:w="249"/>
        <w:gridCol w:w="331"/>
        <w:gridCol w:w="217"/>
        <w:gridCol w:w="477"/>
        <w:gridCol w:w="172"/>
        <w:gridCol w:w="36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7E26E8B9" w14:textId="23B36053" w:rsidR="004B553E" w:rsidRPr="0017531F" w:rsidRDefault="00B7197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8DC9282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326F4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326F4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2B11CF37" w14:textId="30824C6F" w:rsidR="004B553E" w:rsidRPr="00B71975" w:rsidRDefault="009B7A43" w:rsidP="009B7A43">
            <w:pPr>
              <w:spacing w:before="20" w:after="20"/>
              <w:jc w:val="center"/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</w:pPr>
            <w:r w:rsidRPr="009B7A43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UVOD U POVIJEST I TEORIJU UMJETNOSTI 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67A4DC6" w:rsidR="004B553E" w:rsidRPr="0017531F" w:rsidRDefault="002349F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5DDF46E3" w14:textId="3BFAC581" w:rsidR="004B553E" w:rsidRPr="0017531F" w:rsidRDefault="000442A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442AD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 xml:space="preserve">Preddiplomski </w:t>
            </w:r>
            <w:r w:rsidR="002349F1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dv</w:t>
            </w:r>
            <w:r w:rsidRPr="000442AD">
              <w:rPr>
                <w:rFonts w:ascii="Merriweather" w:hAnsi="Merriweather" w:cs="Times New Roman"/>
                <w:b/>
                <w:bCs/>
                <w:sz w:val="18"/>
                <w:szCs w:val="18"/>
                <w:lang w:val="en-GB"/>
              </w:rPr>
              <w:t>opredmetni sveučilišni studij povijesti umjetnosti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E89EB43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0827E2D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150D7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27779D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5814BD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866" w:type="dxa"/>
            <w:gridSpan w:val="3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44" w:type="dxa"/>
            <w:gridSpan w:val="8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8AE6159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7296109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0442AD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07C322F" w:rsidR="00453362" w:rsidRPr="0017531F" w:rsidRDefault="00B7197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4C7D62C" w:rsidR="00453362" w:rsidRPr="0017531F" w:rsidRDefault="002349F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791" w:type="dxa"/>
            <w:gridSpan w:val="3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2803" w:type="dxa"/>
            <w:gridSpan w:val="13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6625606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19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0442AD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871" w:type="dxa"/>
            <w:gridSpan w:val="13"/>
            <w:vAlign w:val="center"/>
          </w:tcPr>
          <w:p w14:paraId="6F34E2EA" w14:textId="077F93FF" w:rsidR="009B7A43" w:rsidRDefault="009B7A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Dvorana 11</w:t>
            </w:r>
            <w:r w:rsidR="00150D70">
              <w:rPr>
                <w:rFonts w:ascii="Merriweather" w:hAnsi="Merriweather" w:cs="Times New Roman"/>
                <w:sz w:val="16"/>
                <w:szCs w:val="16"/>
              </w:rPr>
              <w:t>3</w:t>
            </w:r>
            <w:r>
              <w:rPr>
                <w:rFonts w:ascii="Merriweather" w:hAnsi="Merriweather" w:cs="Times New Roman"/>
                <w:sz w:val="16"/>
                <w:szCs w:val="16"/>
              </w:rPr>
              <w:t>;</w:t>
            </w:r>
          </w:p>
          <w:p w14:paraId="651D5B62" w14:textId="77A66B6E" w:rsidR="00847B53" w:rsidRDefault="00847B5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</w:t>
            </w:r>
            <w:r w:rsidR="00150D70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150D70">
              <w:rPr>
                <w:rFonts w:ascii="Merriweather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sati (P)</w:t>
            </w:r>
          </w:p>
          <w:p w14:paraId="7C1ED737" w14:textId="73528C53" w:rsidR="00847B53" w:rsidRPr="0017531F" w:rsidRDefault="009B7A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Četvrtkom, 8-10 sati 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(S)</w:t>
            </w:r>
          </w:p>
        </w:tc>
        <w:tc>
          <w:tcPr>
            <w:tcW w:w="2096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14:paraId="391F86C6" w14:textId="33148DE4" w:rsidR="00453362" w:rsidRPr="0017531F" w:rsidRDefault="00847B5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0442A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871" w:type="dxa"/>
            <w:gridSpan w:val="13"/>
          </w:tcPr>
          <w:p w14:paraId="10060D7F" w14:textId="0C4ADD4F" w:rsidR="00453362" w:rsidRPr="0017531F" w:rsidRDefault="00326F4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096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0"/>
          </w:tcPr>
          <w:p w14:paraId="6DFC97B8" w14:textId="34ED5961" w:rsidR="00453362" w:rsidRPr="0017531F" w:rsidRDefault="00847B5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26F4C">
              <w:rPr>
                <w:rFonts w:ascii="Merriweather" w:hAnsi="Merriweather" w:cs="Times New Roman"/>
                <w:sz w:val="16"/>
                <w:szCs w:val="16"/>
              </w:rPr>
              <w:t>2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326F4C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08B22948" w14:textId="6A310236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upisan studij povijesti umjetnosti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F385C33" w14:textId="39318AC9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doc. dr. sc. Meri Zornija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84CB514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847B53">
                <w:rPr>
                  <w:rStyle w:val="Hyperlink"/>
                  <w:rFonts w:ascii="Merriweather" w:hAnsi="Merriweather" w:cs="Times New Roman"/>
                  <w:sz w:val="16"/>
                  <w:szCs w:val="16"/>
                  <w:lang w:val="en-GB"/>
                </w:rPr>
                <w:t>mezornija@unizd.hr</w:t>
              </w:r>
            </w:hyperlink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564156CB" w:rsidR="00453362" w:rsidRPr="0017531F" w:rsidRDefault="00847B5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Četvrtkom, 1</w:t>
            </w:r>
            <w:r w:rsidR="00326F4C">
              <w:rPr>
                <w:rFonts w:ascii="Merriweather" w:hAnsi="Merriweather" w:cs="Times New Roman"/>
                <w:sz w:val="16"/>
                <w:szCs w:val="16"/>
              </w:rPr>
              <w:t>5</w:t>
            </w:r>
            <w:r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326F4C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sati ili mailom</w:t>
            </w:r>
          </w:p>
        </w:tc>
      </w:tr>
      <w:tr w:rsidR="00847B53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2833FE84" w14:textId="668CD541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B53">
              <w:rPr>
                <w:rFonts w:ascii="Merriweather" w:hAnsi="Merriweather" w:cs="Times New Roman"/>
                <w:sz w:val="16"/>
                <w:szCs w:val="16"/>
                <w:lang w:val="en-GB"/>
              </w:rPr>
              <w:t>doc. dr. sc. Meri Zornija</w:t>
            </w:r>
          </w:p>
        </w:tc>
      </w:tr>
      <w:tr w:rsidR="00847B53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847B53" w:rsidRPr="0017531F" w:rsidRDefault="00847B53" w:rsidP="00847B5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A30F022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171DDBDE" w14:textId="717DFD22" w:rsidR="00847B53" w:rsidRPr="0017531F" w:rsidRDefault="009B7A4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Ivana Hanaček</w:t>
            </w:r>
            <w:r w:rsidR="00847B53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d. p. u.</w:t>
            </w:r>
          </w:p>
        </w:tc>
      </w:tr>
      <w:tr w:rsidR="00847B53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847B53" w:rsidRPr="0017531F" w:rsidRDefault="00847B53" w:rsidP="00847B5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5F873729" w:rsidR="00847B53" w:rsidRPr="0017531F" w:rsidRDefault="009B7A4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5260E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ihanacek21@unizd.hr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639E3BA6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53C9235" w:rsidR="00847B53" w:rsidRPr="0017531F" w:rsidRDefault="00326F4C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</w:t>
            </w:r>
            <w:r w:rsidR="00385EBD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hAnsi="Merriweather" w:cs="Times New Roman"/>
                <w:sz w:val="16"/>
                <w:szCs w:val="16"/>
              </w:rPr>
              <w:t>10-11</w:t>
            </w:r>
            <w:r w:rsidR="00385EBD">
              <w:rPr>
                <w:rFonts w:ascii="Merriweather" w:hAnsi="Merriweather" w:cs="Times New Roman"/>
                <w:sz w:val="16"/>
                <w:szCs w:val="16"/>
              </w:rPr>
              <w:t xml:space="preserve"> sati</w:t>
            </w:r>
          </w:p>
        </w:tc>
      </w:tr>
      <w:tr w:rsidR="00847B53" w:rsidRPr="0017531F" w14:paraId="0D0A3CA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782B945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7AC5C20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A4FF9FD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2DD759D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07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A6B8B4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847B53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E3F7F1A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47B53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7441F22C" w14:textId="77777777" w:rsidR="00E87DFB" w:rsidRPr="00326F4C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326F4C">
              <w:rPr>
                <w:rFonts w:ascii="Merriweather" w:hAnsi="Merriweather" w:cs="Times New Roman"/>
                <w:sz w:val="16"/>
                <w:szCs w:val="16"/>
                <w:lang w:val="en-GB"/>
              </w:rPr>
              <w:t>- Stvoriti temelje za usvajanje sadržaja kolegija posvećenih povijesnim razdobljima;</w:t>
            </w:r>
          </w:p>
          <w:p w14:paraId="20F47B98" w14:textId="77777777" w:rsidR="00E87DFB" w:rsidRPr="00326F4C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326F4C">
              <w:rPr>
                <w:rFonts w:ascii="Merriweather" w:hAnsi="Merriweather" w:cs="Times New Roman"/>
                <w:sz w:val="16"/>
                <w:szCs w:val="16"/>
                <w:lang w:val="en-GB"/>
              </w:rPr>
              <w:t>- Usvojiti temeljne pojmove i teorijske spoznaje o likovnom djelu s naglaskom na formalnu i likovno-stilsku analizu;</w:t>
            </w:r>
          </w:p>
          <w:p w14:paraId="13E2A08B" w14:textId="5A441E95" w:rsidR="00847B53" w:rsidRPr="00326F4C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6F4C">
              <w:rPr>
                <w:rFonts w:ascii="Merriweather" w:hAnsi="Merriweather" w:cs="Times New Roman"/>
                <w:sz w:val="16"/>
                <w:szCs w:val="16"/>
                <w:lang w:val="en-GB"/>
              </w:rPr>
              <w:t>- Primjenjivati stečeno znanje u samostalnoj analizi djela likovne umjetnosti, te u svrhu razumijevanja općeg razvoja umjetnosti.</w:t>
            </w:r>
          </w:p>
        </w:tc>
      </w:tr>
      <w:tr w:rsidR="00847B53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7CB1580C" w14:textId="77777777" w:rsidR="00E87DFB" w:rsidRPr="00326F4C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326F4C">
              <w:rPr>
                <w:rFonts w:ascii="Merriweather" w:hAnsi="Merriweather" w:cs="Times New Roman"/>
                <w:sz w:val="16"/>
                <w:szCs w:val="16"/>
                <w:lang w:val="en-GB"/>
              </w:rPr>
              <w:t>- Poznavati ključne pojmove/termine važne za razumijevanje stilskih razdoblja i umjetničkih djela te koristiti stručnu povijesno-umjetničku terminologiju u odgovarajućem kontekstu;</w:t>
            </w:r>
          </w:p>
          <w:p w14:paraId="12CA2F78" w14:textId="2CD249BC" w:rsidR="00847B53" w:rsidRPr="00326F4C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26F4C">
              <w:rPr>
                <w:rFonts w:ascii="Merriweather" w:hAnsi="Merriweather" w:cs="Times New Roman"/>
                <w:sz w:val="16"/>
                <w:szCs w:val="16"/>
                <w:lang w:val="en-GB"/>
              </w:rPr>
              <w:t>- Samostalno istražiti, pripremiti i prezentirati temu na pismeni i usmeni način prema utvrđenoj metodologiji.</w:t>
            </w:r>
          </w:p>
        </w:tc>
      </w:tr>
      <w:tr w:rsidR="00847B53" w:rsidRPr="0017531F" w14:paraId="6B81418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BA38710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847B53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267FCA4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57278E1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9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7AA6D305" w14:textId="1C3475C3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847B53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A0253ED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FA4E4A6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847B53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27C26113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0140A634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847B53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61A5A804" w14:textId="05F64004" w:rsidR="00847B53" w:rsidRPr="004F547C" w:rsidRDefault="00EE09A9" w:rsidP="00847B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E09A9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Studenti su dužni odslušati najmanje 70% predavanja, te sudjelovati u radu i diskusiji na najmanje 70% seminara</w:t>
            </w:r>
            <w:r w:rsidR="002349F1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</w:t>
            </w:r>
            <w:r w:rsidR="002349F1" w:rsidRPr="002349F1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(u slučaju kolizije 40% predavanja i 40% seminara)</w:t>
            </w:r>
            <w:r w:rsidRPr="00EE09A9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. Također, dužni su izraditi seminarski rad u pismenom obliku, te ga prezentirati u vidu usmenog izlaganja (</w:t>
            </w:r>
            <w:r w:rsidR="002349F1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10-15</w:t>
            </w:r>
            <w:r w:rsidRPr="00EE09A9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minuta trajanja).</w:t>
            </w:r>
          </w:p>
        </w:tc>
      </w:tr>
      <w:tr w:rsidR="00847B53" w:rsidRPr="0017531F" w14:paraId="71C89285" w14:textId="77777777" w:rsidTr="00150D70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3AA8DC0D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236" w:type="dxa"/>
            <w:gridSpan w:val="9"/>
          </w:tcPr>
          <w:p w14:paraId="5ABD043B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347" w:type="dxa"/>
            <w:gridSpan w:val="9"/>
          </w:tcPr>
          <w:p w14:paraId="20582D24" w14:textId="4DD2E966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326F4C" w:rsidRPr="0017531F" w14:paraId="1A30FCB5" w14:textId="77777777" w:rsidTr="00150D70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326F4C" w:rsidRPr="0017531F" w:rsidRDefault="00326F4C" w:rsidP="00326F4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CCF6E9D" w:rsidR="00326F4C" w:rsidRPr="0017531F" w:rsidRDefault="00326F4C" w:rsidP="00326F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E09A9">
              <w:rPr>
                <w:rFonts w:ascii="Merriweather" w:hAnsi="Merriweather" w:cs="Times New Roman"/>
                <w:sz w:val="16"/>
                <w:szCs w:val="16"/>
                <w:lang w:val="en-GB"/>
              </w:rPr>
              <w:t>bit će objavljeni na webu</w:t>
            </w:r>
          </w:p>
        </w:tc>
        <w:tc>
          <w:tcPr>
            <w:tcW w:w="2236" w:type="dxa"/>
            <w:gridSpan w:val="9"/>
            <w:vAlign w:val="center"/>
          </w:tcPr>
          <w:p w14:paraId="1307FC56" w14:textId="77777777" w:rsidR="00326F4C" w:rsidRPr="0017531F" w:rsidRDefault="00326F4C" w:rsidP="00326F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347" w:type="dxa"/>
            <w:gridSpan w:val="9"/>
            <w:vAlign w:val="center"/>
          </w:tcPr>
          <w:p w14:paraId="346823C5" w14:textId="1AA04D79" w:rsidR="00326F4C" w:rsidRPr="0017531F" w:rsidRDefault="00326F4C" w:rsidP="00326F4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E09A9">
              <w:rPr>
                <w:rFonts w:ascii="Merriweather" w:hAnsi="Merriweather" w:cs="Times New Roman"/>
                <w:sz w:val="16"/>
                <w:szCs w:val="16"/>
                <w:lang w:val="en-GB"/>
              </w:rPr>
              <w:t>bit će objavljeni na webu</w:t>
            </w:r>
          </w:p>
        </w:tc>
      </w:tr>
      <w:tr w:rsidR="005C79C3" w:rsidRPr="0017531F" w14:paraId="3767B2C4" w14:textId="77777777" w:rsidTr="00FA2E30">
        <w:tc>
          <w:tcPr>
            <w:tcW w:w="1802" w:type="dxa"/>
            <w:shd w:val="clear" w:color="auto" w:fill="F2F2F2" w:themeFill="background1" w:themeFillShade="F2"/>
          </w:tcPr>
          <w:p w14:paraId="129EB7C2" w14:textId="564318F1" w:rsidR="005C79C3" w:rsidRPr="0017531F" w:rsidRDefault="005C79C3" w:rsidP="005C79C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Termin kolokvija</w:t>
            </w:r>
          </w:p>
        </w:tc>
        <w:tc>
          <w:tcPr>
            <w:tcW w:w="7486" w:type="dxa"/>
            <w:gridSpan w:val="32"/>
            <w:vAlign w:val="center"/>
          </w:tcPr>
          <w:p w14:paraId="4831BE8B" w14:textId="5AEC7C11" w:rsidR="005C79C3" w:rsidRPr="00EE09A9" w:rsidRDefault="00326F4C" w:rsidP="005C79C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>Krajem studenog ili početkom prosinca</w:t>
            </w:r>
          </w:p>
        </w:tc>
      </w:tr>
      <w:tr w:rsidR="00847B53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232A0C09" w14:textId="1DC2619B" w:rsidR="00847B53" w:rsidRPr="0017531F" w:rsidRDefault="00E87DFB" w:rsidP="00847B5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Temeljni cilj kolegija je stjecanje osnovne vizualne kulture potrebne za razumijevanje, proučavanje i interpretaciju umjetničkih djela te kritičko razumijevanje osnovnih društvenih i oblikovnih fenomena vezanih za likovne umjetnosti.</w:t>
            </w:r>
          </w:p>
        </w:tc>
      </w:tr>
      <w:tr w:rsidR="00847B53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690F070A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1. Upoznavanje sa studentima, uvod u sadržaj kolegija.</w:t>
            </w:r>
          </w:p>
          <w:p w14:paraId="008DFCAE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UVOD:</w:t>
            </w:r>
          </w:p>
          <w:p w14:paraId="62233DDB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2.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Definicija umjetnosti. Određivanje predmeta povijesti umjetnosti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područja povijesti umjetnosti, odnos prema srodnim područjima (povijest, glazba, književnost, sociologija, psihologija, likovna kritika).</w:t>
            </w:r>
          </w:p>
          <w:p w14:paraId="7D08DF8F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3.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Umjetničko djelo u kontekstu.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Umjetnost i društvo.</w:t>
            </w:r>
          </w:p>
          <w:p w14:paraId="587576EB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4.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Umjetničko djelo i promatrač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promatranje, opažanje, interpretacija, doživljavanje.</w:t>
            </w:r>
          </w:p>
          <w:p w14:paraId="2D600CE2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MATERIJALNI ELEMENTI LIKOVNOG DJELA: </w:t>
            </w:r>
          </w:p>
          <w:p w14:paraId="58DB0913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5.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Crtačke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papir i ostale podloge za crtanje; tehnike (srebrenka, olovka, ugljen, kreda, pero, metalno pero, kist, trska).</w:t>
            </w:r>
          </w:p>
          <w:p w14:paraId="65F808F9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6.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Grafičke tehnike: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vrste grafičkih papira; tehnike dubokog tiska (suha igla, bakrorez, bakropis); tehnike dubokog tiska (mezzotinta, akvatinta); tehnike visokog tiska (drvorez, linorez); tehnike plošnog tiska (litografija); protisni tisak (serigrafija).</w:t>
            </w:r>
          </w:p>
          <w:p w14:paraId="777D27F3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7.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Slikarske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vrste slikarskih podloga; suhe i mokre tehnike (pastel, akvarel, gvaš, tempera, ulje, akrilik, kolaž); struktura namaza (faktura - lazura, impasto); tehnike zidnog slikarstva: freska i druge tehnike zidnog slikarstva, enkaustika; posebne slikarske tehnike: mozaik, vitrail, tapiserija, intarzija.</w:t>
            </w:r>
          </w:p>
          <w:p w14:paraId="177279E9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8.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Kiparske tehnike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tehnike oduzimanja (drvo, bjelokost, kamen); tehnike dodavanja (glina, vosak, terakota, porculan, staklo, odljevi u metalu); kombinirane tehnike (hrizelefantin).</w:t>
            </w:r>
          </w:p>
          <w:p w14:paraId="1DBB9106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PSIHIČKI ELEMENTI LIKOVNOG DJELA: </w:t>
            </w:r>
          </w:p>
          <w:p w14:paraId="3FB7618E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9.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Linija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struktura linije; analiza toka; vrste linije (izražajna, opisna, obrisna/konturna, stilizirajuća).</w:t>
            </w:r>
          </w:p>
          <w:p w14:paraId="79265E46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10.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Boja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boje spektra; temeljne boje; komplementarne boje; osnovni kontrasti boja; oblikovanje bojom: plošno obojenje, lokalna boja, svjetlo-sjena, ton, valer.</w:t>
            </w:r>
          </w:p>
          <w:p w14:paraId="4FFB8D87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11.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Elementi forme - Prostor slike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konglomerat; semantička, vertikalna, obrnuta, linearna, atmosferska i koloristička perspektiva.</w:t>
            </w:r>
          </w:p>
          <w:p w14:paraId="007155AE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12.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Struktura: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kontrast, simetrija, proporcija, ritam.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Kompozicija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– vizualni red i jedinstvo izraza: vrste kompozicije.</w:t>
            </w:r>
          </w:p>
          <w:p w14:paraId="16F09B54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 xml:space="preserve">STIL: </w:t>
            </w:r>
          </w:p>
          <w:p w14:paraId="278391F3" w14:textId="77777777" w:rsidR="00E87DFB" w:rsidRPr="00E87DFB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13.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Slikarski motivi: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portret, autoportret, karikatura, ljudska figura, akt, genre, pejzaž. 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Kiparstvo:</w:t>
            </w:r>
            <w:r w:rsidRPr="00E87DFB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vrste i primjene kiparskih djela, kiparstvo i arhitektura, struktura kiparskog djela, kiparski motivi i elementi.</w:t>
            </w:r>
          </w:p>
          <w:p w14:paraId="6E3A408E" w14:textId="7D82F19A" w:rsidR="00847B53" w:rsidRPr="00212C5F" w:rsidRDefault="00E87DFB" w:rsidP="00E87D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14. 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Utvrđivanje predmeta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: utvrđivanje stanja skulptura i slika, utvrđivanje vremena i mjesta nastanka te autorstva djela. 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Tumačenje predmeta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: formalna analiza (forma, struktura, stil), interpretacija umjetničkog djela.</w:t>
            </w:r>
          </w:p>
        </w:tc>
      </w:tr>
      <w:tr w:rsidR="00847B53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7A397C69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Peić,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Pristup likovnom djelu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1968.</w:t>
            </w:r>
          </w:p>
          <w:p w14:paraId="0A66C0B5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R. Ivančević,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Likovni govor – uvod u svijet likovnih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1997.</w:t>
            </w:r>
          </w:p>
          <w:p w14:paraId="0B89B5BE" w14:textId="541F0D54" w:rsidR="004F547C" w:rsidRPr="002349F1" w:rsidRDefault="00212C5F" w:rsidP="002349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 u povijest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(ur.) Hans Belting et alii, Zaprešić, 2007., str. 7-180.</w:t>
            </w:r>
          </w:p>
        </w:tc>
      </w:tr>
      <w:tr w:rsidR="00847B53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1B52026E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E. Lucie-Smith,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Dictionary of Art Terms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London, 1984.</w:t>
            </w:r>
          </w:p>
          <w:p w14:paraId="3433F37A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H. Wölfflin,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Temeljni pojmovi povijesti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1998.</w:t>
            </w:r>
          </w:p>
          <w:p w14:paraId="1CD26F92" w14:textId="77777777" w:rsidR="002349F1" w:rsidRPr="00212C5F" w:rsidRDefault="002349F1" w:rsidP="002349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Bačić / J. Mirenić-Bačić,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Uvod u likovno mišljenje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1996.</w:t>
            </w:r>
          </w:p>
          <w:p w14:paraId="36DD77CC" w14:textId="77777777" w:rsidR="002349F1" w:rsidRDefault="002349F1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J. Itten,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Umetnost boje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Beograd, 1973., str. 7-73, 87-89, 96-105.</w:t>
            </w:r>
          </w:p>
          <w:p w14:paraId="48106E08" w14:textId="66D28FA4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M. Hatt / C. Klonk,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Art History: A Critical Introduction to Its Methods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Manchester, 2013.</w:t>
            </w:r>
          </w:p>
          <w:p w14:paraId="3959F329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R. Arnheim,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Art and Visual Perception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, University of California Press, Los Angeles, 1997. (srpsko izdanje: R. Arnhajm,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Umetnost i vizuelno opažanje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Beograd, 1981.)</w:t>
            </w:r>
          </w:p>
          <w:p w14:paraId="4AD245F5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J. Damjanov,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Vizualni jezik i likovna umjetnost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1991.</w:t>
            </w:r>
          </w:p>
          <w:p w14:paraId="7FD2AE94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F. Paro,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Grafika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1991.</w:t>
            </w:r>
          </w:p>
          <w:p w14:paraId="50805728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R. Ivančević, </w:t>
            </w: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Perspektive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Zagreb, 1996.</w:t>
            </w:r>
          </w:p>
          <w:p w14:paraId="669C68E1" w14:textId="77777777" w:rsidR="00212C5F" w:rsidRPr="00212C5F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Enciklopedija likovnih umjetnosti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I-IV, (ur.) Andre Mohorovičić et alli, Zagreb, 1959.-1964.</w:t>
            </w:r>
          </w:p>
          <w:p w14:paraId="63D07860" w14:textId="1970674B" w:rsidR="004F547C" w:rsidRPr="000442AD" w:rsidRDefault="00212C5F" w:rsidP="00212C5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357" w:hanging="357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212C5F">
              <w:rPr>
                <w:rFonts w:ascii="Merriweather" w:eastAsia="MS Gothic" w:hAnsi="Merriweather" w:cs="Times New Roman"/>
                <w:b/>
                <w:bCs/>
                <w:sz w:val="16"/>
                <w:szCs w:val="16"/>
                <w:lang w:val="en-GB"/>
              </w:rPr>
              <w:t>Leksikon umjetnosti: od pretpovijesti do danas</w:t>
            </w: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, Rijeka, 2000.</w:t>
            </w:r>
          </w:p>
        </w:tc>
      </w:tr>
      <w:tr w:rsidR="00847B53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3DCC4888" w14:textId="5633C510" w:rsidR="00847B53" w:rsidRPr="00212C5F" w:rsidRDefault="00212C5F" w:rsidP="00212C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-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847B53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847B53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847B53" w:rsidRPr="0017531F" w:rsidRDefault="00847B53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847B53" w:rsidRPr="0017531F" w:rsidRDefault="00847B53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73730FB5" w14:textId="6BABA80B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42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847B53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4A825AD1" w14:textId="2175EE26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42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7"/>
            <w:vAlign w:val="center"/>
          </w:tcPr>
          <w:p w14:paraId="05E2E9C2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847B53" w:rsidRPr="0017531F" w:rsidRDefault="00847B53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27EC8E46" w14:textId="77777777" w:rsidR="00847B53" w:rsidRPr="0017531F" w:rsidRDefault="00000000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847B53" w:rsidRPr="0017531F" w:rsidRDefault="00847B53" w:rsidP="00847B5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54CEB29F" w14:textId="77777777" w:rsidR="00847B53" w:rsidRPr="0017531F" w:rsidRDefault="00000000" w:rsidP="00847B5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847B53" w:rsidRPr="0017531F" w:rsidRDefault="00000000" w:rsidP="00847B5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47B5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847B53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56BA3D80" w14:textId="3D2E564E" w:rsidR="000442AD" w:rsidRPr="000442AD" w:rsidRDefault="000442AD" w:rsidP="000442A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</w:pP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Studenti tijekom semestra mogu pristupiti kolokvij</w:t>
            </w:r>
            <w:r w:rsid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u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 koji će obuhvatiti dio građe kolegija, a održat će se u pismenom </w:t>
            </w:r>
            <w:r w:rsidR="00212C5F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i usmenom 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>obliku. Uspješnim polaganjem s najmanje 60% bodova studenti se u potpunosti oslobađaju obveze polaganja tog dijela nastavne građe na završnom ispitu kolegija (ukoliko prihvaćaju postignuti rezultat). Izlazak na kolokvij nije obavezan.</w:t>
            </w:r>
          </w:p>
          <w:p w14:paraId="646F7F3F" w14:textId="0E2FB6D0" w:rsidR="00847B53" w:rsidRPr="0017531F" w:rsidRDefault="000442AD" w:rsidP="000442A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442AD">
              <w:rPr>
                <w:rFonts w:ascii="Merriweather" w:eastAsia="MS Gothic" w:hAnsi="Merriweather" w:cs="Times New Roman"/>
                <w:sz w:val="16"/>
                <w:szCs w:val="16"/>
                <w:lang w:val="en-GB"/>
              </w:rPr>
              <w:t xml:space="preserve">Temeljni način provjere znanja predstavlja završni ispit koji se izvodi u pismenom i usmenom obliku. Na pismenom ispitu od studenta se zahtijevaju kraći tekstualni odgovori, a potrebno je postići najmanje 60% od ukupnog postotka bodova kako bi se pristupilo usmenom dijelu ispita. Usmeni ispit služi u svrhu formiranja konačne ocjene prema omjeru: </w:t>
            </w:r>
            <w:r w:rsid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50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 xml:space="preserve">% kolokvij, </w:t>
            </w:r>
            <w:r w:rsidR="00212C5F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50</w:t>
            </w:r>
            <w:r w:rsidRPr="000442AD">
              <w:rPr>
                <w:rFonts w:ascii="Merriweather" w:eastAsia="MS Gothic" w:hAnsi="Merriweather" w:cs="Times New Roman"/>
                <w:sz w:val="16"/>
                <w:szCs w:val="16"/>
                <w:u w:val="single"/>
                <w:lang w:val="en-GB"/>
              </w:rPr>
              <w:t>% završni ispit.</w:t>
            </w:r>
          </w:p>
        </w:tc>
      </w:tr>
      <w:tr w:rsidR="00847B5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F9DC0BE" w:rsidR="00847B53" w:rsidRPr="0017531F" w:rsidRDefault="000442AD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Manje od 60%</w:t>
            </w:r>
          </w:p>
        </w:tc>
        <w:tc>
          <w:tcPr>
            <w:tcW w:w="6061" w:type="dxa"/>
            <w:gridSpan w:val="26"/>
            <w:vAlign w:val="center"/>
          </w:tcPr>
          <w:p w14:paraId="1D503BAA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47B53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870577F" w:rsidR="00847B53" w:rsidRPr="0017531F" w:rsidRDefault="000442AD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60-70%</w:t>
            </w:r>
          </w:p>
        </w:tc>
        <w:tc>
          <w:tcPr>
            <w:tcW w:w="6061" w:type="dxa"/>
            <w:gridSpan w:val="26"/>
            <w:vAlign w:val="center"/>
          </w:tcPr>
          <w:p w14:paraId="11E1DB10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47B53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8273BC9" w:rsidR="00847B53" w:rsidRPr="0017531F" w:rsidRDefault="000442AD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70-80%</w:t>
            </w:r>
          </w:p>
        </w:tc>
        <w:tc>
          <w:tcPr>
            <w:tcW w:w="6061" w:type="dxa"/>
            <w:gridSpan w:val="26"/>
            <w:vAlign w:val="center"/>
          </w:tcPr>
          <w:p w14:paraId="71740741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47B53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B1BD5BD" w:rsidR="00847B53" w:rsidRPr="0017531F" w:rsidRDefault="000442AD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6"/>
            <w:vAlign w:val="center"/>
          </w:tcPr>
          <w:p w14:paraId="2AEA4C99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47B53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8CCE696" w:rsidR="00847B53" w:rsidRPr="0017531F" w:rsidRDefault="000442AD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6"/>
            <w:vAlign w:val="center"/>
          </w:tcPr>
          <w:p w14:paraId="5EEE0A7F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847B53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7BCEF03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847B53" w:rsidRPr="0017531F" w:rsidRDefault="00000000" w:rsidP="00847B5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B5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47B5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847B53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847B53" w:rsidRPr="0017531F" w:rsidRDefault="00847B53" w:rsidP="00847B5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2"/>
          </w:tcPr>
          <w:p w14:paraId="02B1DDEE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1FC2B4A9" w:rsidR="00847B53" w:rsidRPr="0017531F" w:rsidRDefault="00847B53" w:rsidP="00847B5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9287" w14:textId="77777777" w:rsidR="004A13A2" w:rsidRDefault="004A13A2" w:rsidP="009947BA">
      <w:pPr>
        <w:spacing w:before="0" w:after="0"/>
      </w:pPr>
      <w:r>
        <w:separator/>
      </w:r>
    </w:p>
  </w:endnote>
  <w:endnote w:type="continuationSeparator" w:id="0">
    <w:p w14:paraId="364C4C26" w14:textId="77777777" w:rsidR="004A13A2" w:rsidRDefault="004A13A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237B" w14:textId="77777777" w:rsidR="004A13A2" w:rsidRDefault="004A13A2" w:rsidP="009947BA">
      <w:pPr>
        <w:spacing w:before="0" w:after="0"/>
      </w:pPr>
      <w:r>
        <w:separator/>
      </w:r>
    </w:p>
  </w:footnote>
  <w:footnote w:type="continuationSeparator" w:id="0">
    <w:p w14:paraId="2DF0AD9F" w14:textId="77777777" w:rsidR="004A13A2" w:rsidRDefault="004A13A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FA7C78"/>
    <w:multiLevelType w:val="hybridMultilevel"/>
    <w:tmpl w:val="59DA70DA"/>
    <w:lvl w:ilvl="0" w:tplc="2E221970">
      <w:start w:val="14"/>
      <w:numFmt w:val="bullet"/>
      <w:lvlText w:val="-"/>
      <w:lvlJc w:val="left"/>
      <w:pPr>
        <w:ind w:left="720" w:hanging="360"/>
      </w:pPr>
      <w:rPr>
        <w:rFonts w:ascii="Merriweather" w:eastAsia="MS Gothic" w:hAnsi="Merriweath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86521">
    <w:abstractNumId w:val="0"/>
  </w:num>
  <w:num w:numId="2" w16cid:durableId="72214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42AD"/>
    <w:rsid w:val="000C0578"/>
    <w:rsid w:val="000C3574"/>
    <w:rsid w:val="0010332B"/>
    <w:rsid w:val="001443A2"/>
    <w:rsid w:val="00150B32"/>
    <w:rsid w:val="00150D70"/>
    <w:rsid w:val="0017531F"/>
    <w:rsid w:val="00197510"/>
    <w:rsid w:val="001C7C51"/>
    <w:rsid w:val="00204B81"/>
    <w:rsid w:val="00212C5F"/>
    <w:rsid w:val="00226462"/>
    <w:rsid w:val="0022722C"/>
    <w:rsid w:val="002349F1"/>
    <w:rsid w:val="00240799"/>
    <w:rsid w:val="0028545A"/>
    <w:rsid w:val="0029445F"/>
    <w:rsid w:val="002E1CE6"/>
    <w:rsid w:val="002F2D22"/>
    <w:rsid w:val="00310F9A"/>
    <w:rsid w:val="00326091"/>
    <w:rsid w:val="00326F4C"/>
    <w:rsid w:val="00357643"/>
    <w:rsid w:val="00371634"/>
    <w:rsid w:val="00371989"/>
    <w:rsid w:val="00385EBD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A13A2"/>
    <w:rsid w:val="004B1B3D"/>
    <w:rsid w:val="004B553E"/>
    <w:rsid w:val="004F0298"/>
    <w:rsid w:val="004F547C"/>
    <w:rsid w:val="00507C65"/>
    <w:rsid w:val="00527C5F"/>
    <w:rsid w:val="005353ED"/>
    <w:rsid w:val="005514C3"/>
    <w:rsid w:val="005A077B"/>
    <w:rsid w:val="005C79C3"/>
    <w:rsid w:val="005E1668"/>
    <w:rsid w:val="005E5F80"/>
    <w:rsid w:val="005E604A"/>
    <w:rsid w:val="005F6E0B"/>
    <w:rsid w:val="0062328F"/>
    <w:rsid w:val="00684BBC"/>
    <w:rsid w:val="006B4920"/>
    <w:rsid w:val="00700D7A"/>
    <w:rsid w:val="00721260"/>
    <w:rsid w:val="00723F90"/>
    <w:rsid w:val="007361E7"/>
    <w:rsid w:val="007368EB"/>
    <w:rsid w:val="0078125F"/>
    <w:rsid w:val="00794496"/>
    <w:rsid w:val="007967CC"/>
    <w:rsid w:val="0079745E"/>
    <w:rsid w:val="00797B40"/>
    <w:rsid w:val="007A7769"/>
    <w:rsid w:val="007C43A4"/>
    <w:rsid w:val="007D4D2D"/>
    <w:rsid w:val="00847B53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50E16"/>
    <w:rsid w:val="009760E8"/>
    <w:rsid w:val="009947BA"/>
    <w:rsid w:val="00997F41"/>
    <w:rsid w:val="009A3A9D"/>
    <w:rsid w:val="009B7A43"/>
    <w:rsid w:val="009C56B1"/>
    <w:rsid w:val="009D5226"/>
    <w:rsid w:val="009E2FD4"/>
    <w:rsid w:val="00A06750"/>
    <w:rsid w:val="00A9132B"/>
    <w:rsid w:val="00AA1A5A"/>
    <w:rsid w:val="00AD23FB"/>
    <w:rsid w:val="00B23A59"/>
    <w:rsid w:val="00B71975"/>
    <w:rsid w:val="00B71A57"/>
    <w:rsid w:val="00B7307A"/>
    <w:rsid w:val="00C02454"/>
    <w:rsid w:val="00C3477B"/>
    <w:rsid w:val="00C85956"/>
    <w:rsid w:val="00C87814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66E04"/>
    <w:rsid w:val="00E87DFB"/>
    <w:rsid w:val="00EB5A72"/>
    <w:rsid w:val="00EE09A9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F"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7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hanacek21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zornija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Meri Zornija</cp:lastModifiedBy>
  <cp:revision>3</cp:revision>
  <cp:lastPrinted>2021-02-12T11:27:00Z</cp:lastPrinted>
  <dcterms:created xsi:type="dcterms:W3CDTF">2025-09-29T01:46:00Z</dcterms:created>
  <dcterms:modified xsi:type="dcterms:W3CDTF">2025-09-29T01:51:00Z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